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C5B6" w14:textId="77777777" w:rsidR="0023794C" w:rsidRPr="009F7A92" w:rsidRDefault="0023794C" w:rsidP="00C11CAA">
      <w:pPr>
        <w:pStyle w:val="Heading1"/>
      </w:pPr>
      <w:r w:rsidRPr="0023794C">
        <w:t>Recognising Excellence in Teaching and Learning</w:t>
      </w:r>
    </w:p>
    <w:p w14:paraId="532CC1E4" w14:textId="77777777" w:rsidR="00D04986" w:rsidRDefault="00D04986">
      <w:r>
        <w:t xml:space="preserve">Advance HE offers three prestigious and nationally recognised awards that celebrate excellence in teaching and learning; National Teaching Fellowships (NTF), Collaborative Awards for Teaching Excellence (CATE) and Principal Fellowship of the HEA (PFHEA).  </w:t>
      </w:r>
    </w:p>
    <w:p w14:paraId="77171B85" w14:textId="0D263864" w:rsidR="00882C89" w:rsidRDefault="002C7272">
      <w:r>
        <w:t xml:space="preserve">The </w:t>
      </w:r>
      <w:r w:rsidR="00D04986">
        <w:t>U</w:t>
      </w:r>
      <w:r>
        <w:t xml:space="preserve">niversity of </w:t>
      </w:r>
      <w:r w:rsidR="00D04986">
        <w:t>N</w:t>
      </w:r>
      <w:r>
        <w:t>orthampton</w:t>
      </w:r>
      <w:r w:rsidR="00D04986">
        <w:t xml:space="preserve"> is keen to support staff to achieve recognition thro</w:t>
      </w:r>
      <w:r w:rsidR="00882C89">
        <w:t xml:space="preserve">ugh these awards and invite </w:t>
      </w:r>
      <w:r w:rsidR="00D04986">
        <w:t>staff involved in teaching and the support of learning to consider applying</w:t>
      </w:r>
      <w:r w:rsidR="00882C89">
        <w:t>.</w:t>
      </w:r>
    </w:p>
    <w:p w14:paraId="4AB66F28" w14:textId="77777777" w:rsidR="00C11CAA" w:rsidRDefault="00C11CAA"/>
    <w:p w14:paraId="4C87B966" w14:textId="4CB1125D" w:rsidR="00882C89" w:rsidRDefault="00475ABA" w:rsidP="00C11CAA">
      <w:pPr>
        <w:pStyle w:val="Heading2"/>
      </w:pPr>
      <w:hyperlink r:id="rId8" w:history="1">
        <w:r w:rsidR="00882C89" w:rsidRPr="00407E5A">
          <w:rPr>
            <w:rStyle w:val="Hyperlink"/>
            <w:b/>
          </w:rPr>
          <w:t>National Teaching Fellowship</w:t>
        </w:r>
        <w:r w:rsidR="00D04986" w:rsidRPr="00407E5A">
          <w:rPr>
            <w:rStyle w:val="Hyperlink"/>
            <w:b/>
          </w:rPr>
          <w:t xml:space="preserve"> </w:t>
        </w:r>
        <w:r w:rsidR="00E469F7" w:rsidRPr="00407E5A">
          <w:rPr>
            <w:rStyle w:val="Hyperlink"/>
            <w:b/>
          </w:rPr>
          <w:t>(NTF)</w:t>
        </w:r>
      </w:hyperlink>
    </w:p>
    <w:p w14:paraId="0DE0501B" w14:textId="7000179A" w:rsidR="009F7A92" w:rsidRPr="009F7A92" w:rsidRDefault="009F7A92">
      <w:r w:rsidRPr="009F7A92">
        <w:t>The National Teaching Fellowship Scheme celebrates and recognises individuals who have made an outstanding impact on student outcomes and the teaching profession in higher education.</w:t>
      </w:r>
      <w:r w:rsidR="00A1022D">
        <w:t xml:space="preserve">  </w:t>
      </w:r>
      <w:r w:rsidR="00C11946">
        <w:t>Award winners come from across the spectrum of experience, from relatively new teachers to experienced practitioners.  What they have in common is their impact on learning and teaching.</w:t>
      </w:r>
    </w:p>
    <w:p w14:paraId="55B45451" w14:textId="4E964F4D" w:rsidR="00A1022D" w:rsidRDefault="00A1022D">
      <w:r>
        <w:t>The scheme</w:t>
      </w:r>
      <w:r w:rsidRPr="009F7A92">
        <w:t xml:space="preserve"> </w:t>
      </w:r>
      <w:r w:rsidR="009F7A92" w:rsidRPr="009F7A92">
        <w:t>has been running since 2000 and there are nearly 1000 N</w:t>
      </w:r>
      <w:r w:rsidR="002C7272">
        <w:t xml:space="preserve">ational </w:t>
      </w:r>
      <w:r w:rsidR="009F7A92" w:rsidRPr="009F7A92">
        <w:t>T</w:t>
      </w:r>
      <w:r w:rsidR="002C7272">
        <w:t xml:space="preserve">eaching </w:t>
      </w:r>
      <w:r w:rsidR="009F7A92" w:rsidRPr="009F7A92">
        <w:t>F</w:t>
      </w:r>
      <w:r w:rsidR="002C7272">
        <w:t>ellow</w:t>
      </w:r>
      <w:r w:rsidR="009F7A92" w:rsidRPr="009F7A92">
        <w:t>s</w:t>
      </w:r>
      <w:r w:rsidR="002C7272">
        <w:t xml:space="preserve"> (NTFs)</w:t>
      </w:r>
      <w:r w:rsidR="009F7A92" w:rsidRPr="009F7A92">
        <w:t xml:space="preserve"> forming a passionate and committed national community of practice for learning and teaching</w:t>
      </w:r>
      <w:r w:rsidR="009F7A92">
        <w:t xml:space="preserve"> through the Association of National Teaching Fellows (ANTF)</w:t>
      </w:r>
      <w:r w:rsidR="009F7A92" w:rsidRPr="009F7A92">
        <w:t xml:space="preserve">. </w:t>
      </w:r>
    </w:p>
    <w:p w14:paraId="4D0DB6F3" w14:textId="77777777" w:rsidR="002C7272" w:rsidRDefault="009F7A92">
      <w:r w:rsidRPr="009F7A92">
        <w:t>It is a com</w:t>
      </w:r>
      <w:r w:rsidR="0073004B">
        <w:t>petitive award</w:t>
      </w:r>
      <w:r w:rsidR="002C7272">
        <w:t>:</w:t>
      </w:r>
    </w:p>
    <w:p w14:paraId="0F52C17E" w14:textId="021E3278" w:rsidR="002C7272" w:rsidRDefault="0073004B" w:rsidP="002C7272">
      <w:pPr>
        <w:pStyle w:val="ListParagraph"/>
        <w:numPr>
          <w:ilvl w:val="0"/>
          <w:numId w:val="2"/>
        </w:numPr>
      </w:pPr>
      <w:r>
        <w:t>just</w:t>
      </w:r>
      <w:r w:rsidR="009F7A92">
        <w:t xml:space="preserve"> 55 new </w:t>
      </w:r>
      <w:r w:rsidR="00C11946">
        <w:t>National Teaching Fellowships</w:t>
      </w:r>
      <w:r w:rsidR="009F7A92">
        <w:t xml:space="preserve"> </w:t>
      </w:r>
      <w:r w:rsidR="002C7272">
        <w:t xml:space="preserve">are </w:t>
      </w:r>
      <w:r w:rsidR="009F7A92">
        <w:t>awarded each year</w:t>
      </w:r>
    </w:p>
    <w:p w14:paraId="1FCF0FA2" w14:textId="1B227863" w:rsidR="00A1022D" w:rsidRDefault="00A1022D" w:rsidP="002C7272">
      <w:pPr>
        <w:pStyle w:val="ListParagraph"/>
        <w:numPr>
          <w:ilvl w:val="0"/>
          <w:numId w:val="2"/>
        </w:numPr>
      </w:pPr>
      <w:r>
        <w:t>a</w:t>
      </w:r>
      <w:r w:rsidR="00DC203B">
        <w:t>p</w:t>
      </w:r>
      <w:r>
        <w:t>plicants</w:t>
      </w:r>
      <w:r w:rsidR="002B4005">
        <w:t xml:space="preserve"> need to be nominated by their university and </w:t>
      </w:r>
      <w:r>
        <w:t>each university i</w:t>
      </w:r>
      <w:r w:rsidR="00DC203B">
        <w:t>s</w:t>
      </w:r>
      <w:r w:rsidR="009F7A92" w:rsidRPr="009F7A92">
        <w:t xml:space="preserve"> allowed </w:t>
      </w:r>
      <w:r w:rsidR="00DC203B">
        <w:t xml:space="preserve">just </w:t>
      </w:r>
      <w:r w:rsidR="009F7A92" w:rsidRPr="009F7A92">
        <w:t>3 applications each year</w:t>
      </w:r>
      <w:r w:rsidR="002B4005">
        <w:t xml:space="preserve">. </w:t>
      </w:r>
      <w:r w:rsidR="0073004B">
        <w:t xml:space="preserve"> </w:t>
      </w:r>
    </w:p>
    <w:p w14:paraId="58C7AD73" w14:textId="14711F0C" w:rsidR="009C614F" w:rsidRDefault="00A1022D" w:rsidP="00A1022D">
      <w:r>
        <w:t xml:space="preserve">We will therefore operate </w:t>
      </w:r>
      <w:r w:rsidRPr="009F7A92">
        <w:t>an internal selection process</w:t>
      </w:r>
      <w:r>
        <w:t>, to determine suitability against the published criteria, which can be found by following the link above.</w:t>
      </w:r>
      <w:r w:rsidR="009C614F">
        <w:t xml:space="preserve">  </w:t>
      </w:r>
    </w:p>
    <w:p w14:paraId="1C1D9C0C" w14:textId="6AAF0E62" w:rsidR="002B4005" w:rsidRDefault="009F7A92" w:rsidP="00A1022D">
      <w:r>
        <w:t>Successful</w:t>
      </w:r>
      <w:r w:rsidR="002B4005">
        <w:t xml:space="preserve"> internal</w:t>
      </w:r>
      <w:r>
        <w:t xml:space="preserve"> candidates will be offered </w:t>
      </w:r>
      <w:r w:rsidR="002B4005">
        <w:t xml:space="preserve">ongoing </w:t>
      </w:r>
      <w:r>
        <w:t>support</w:t>
      </w:r>
      <w:r w:rsidR="002B4005">
        <w:t xml:space="preserve"> with their application</w:t>
      </w:r>
      <w:r>
        <w:t>, including a dedicated mentor.</w:t>
      </w:r>
    </w:p>
    <w:p w14:paraId="36F84610" w14:textId="6277884C" w:rsidR="002B4005" w:rsidRPr="00CE0592" w:rsidRDefault="002B4005">
      <w:pPr>
        <w:rPr>
          <w:color w:val="FF0000"/>
        </w:rPr>
      </w:pPr>
      <w:r>
        <w:t>The scheme is open to all staff, including part time and Associate Lecturers, but you shoul</w:t>
      </w:r>
      <w:r w:rsidR="00CE0592">
        <w:t xml:space="preserve">d normally be at least a </w:t>
      </w:r>
      <w:r>
        <w:t xml:space="preserve">Fellow of the HEA. </w:t>
      </w:r>
      <w:r w:rsidR="00D00121">
        <w:rPr>
          <w:color w:val="FF0000"/>
        </w:rPr>
        <w:t xml:space="preserve"> </w:t>
      </w:r>
      <w:r w:rsidR="009C614F">
        <w:t>Applicants should secure support from their Dean/Head of Department before submitting to</w:t>
      </w:r>
      <w:r w:rsidR="009C614F" w:rsidRPr="009F7A92">
        <w:t xml:space="preserve"> </w:t>
      </w:r>
      <w:r w:rsidR="009C614F">
        <w:t>the selection process.</w:t>
      </w:r>
    </w:p>
    <w:p w14:paraId="56F28C51" w14:textId="52C0C1DC" w:rsidR="00C11CAA" w:rsidRDefault="00CE0592">
      <w:r>
        <w:t xml:space="preserve">Previous Northampton winners include: Dave </w:t>
      </w:r>
      <w:proofErr w:type="spellStart"/>
      <w:r>
        <w:t>Burnapp</w:t>
      </w:r>
      <w:proofErr w:type="spellEnd"/>
      <w:r>
        <w:t>,</w:t>
      </w:r>
      <w:r w:rsidR="00B15D59">
        <w:t xml:space="preserve"> Sandy </w:t>
      </w:r>
      <w:proofErr w:type="spellStart"/>
      <w:r w:rsidR="00B15D59">
        <w:t>Gilkes</w:t>
      </w:r>
      <w:proofErr w:type="spellEnd"/>
      <w:r w:rsidR="00B15D59">
        <w:t xml:space="preserve">, Chris Powis, </w:t>
      </w:r>
      <w:proofErr w:type="spellStart"/>
      <w:r w:rsidR="00B15D59">
        <w:rPr>
          <w:lang w:eastAsia="en-GB"/>
        </w:rPr>
        <w:t>Shân</w:t>
      </w:r>
      <w:proofErr w:type="spellEnd"/>
      <w:r w:rsidR="00B15D59">
        <w:rPr>
          <w:lang w:eastAsia="en-GB"/>
        </w:rPr>
        <w:t xml:space="preserve"> </w:t>
      </w:r>
      <w:r>
        <w:t>Wareing</w:t>
      </w:r>
      <w:r w:rsidR="00C11CAA">
        <w:t>.</w:t>
      </w:r>
    </w:p>
    <w:p w14:paraId="13DC7435" w14:textId="77777777" w:rsidR="00C11CAA" w:rsidRDefault="00C11CAA"/>
    <w:p w14:paraId="467CAD59" w14:textId="50FC2F48" w:rsidR="00056374" w:rsidRDefault="00475ABA" w:rsidP="00C11CAA">
      <w:pPr>
        <w:pStyle w:val="Heading2"/>
      </w:pPr>
      <w:hyperlink r:id="rId9" w:history="1">
        <w:r w:rsidR="00056374" w:rsidRPr="00407E5A">
          <w:rPr>
            <w:rStyle w:val="Hyperlink"/>
            <w:b/>
          </w:rPr>
          <w:t>Principal Fellowship of the HEA (PFHEA)</w:t>
        </w:r>
      </w:hyperlink>
    </w:p>
    <w:p w14:paraId="38130893" w14:textId="752B7278" w:rsidR="00056374" w:rsidRDefault="00056374" w:rsidP="00056374">
      <w:r w:rsidRPr="0073004B">
        <w:t xml:space="preserve">Principal Fellowship </w:t>
      </w:r>
      <w:r>
        <w:t>is the highest level of Fellowship offered by Advance HE and</w:t>
      </w:r>
      <w:r w:rsidRPr="0073004B">
        <w:t xml:space="preserve"> is aimed at highly experienced and/or senior staff who have a sustained record of delivering positive impact at a strategic level in learning and teaching.  This may be demonstrated within an institutional setting and/or on a wider stage</w:t>
      </w:r>
      <w:r w:rsidR="004710EC">
        <w:t>, such as leading on aspects of national policy and strategy regarding Higher Education Learning and Teaching in your discipline and/or profession.</w:t>
      </w:r>
    </w:p>
    <w:p w14:paraId="4D3CAFB1" w14:textId="379AF900" w:rsidR="00056374" w:rsidRDefault="009C614F" w:rsidP="00056374">
      <w:r>
        <w:t xml:space="preserve">The route for applications for </w:t>
      </w:r>
      <w:r w:rsidR="00056374">
        <w:t xml:space="preserve">Principal Fellowship </w:t>
      </w:r>
      <w:r>
        <w:t xml:space="preserve">is </w:t>
      </w:r>
      <w:r w:rsidR="00056374">
        <w:t>via direct application to Advance HE but the University is happy to offer support</w:t>
      </w:r>
      <w:r>
        <w:t xml:space="preserve"> </w:t>
      </w:r>
      <w:r w:rsidR="00056374">
        <w:t>for applicants</w:t>
      </w:r>
      <w:r>
        <w:t>, including mentor support</w:t>
      </w:r>
      <w:r w:rsidR="00056374">
        <w:t>.</w:t>
      </w:r>
    </w:p>
    <w:p w14:paraId="2EB62C1F" w14:textId="47D9FF18" w:rsidR="00773D27" w:rsidRDefault="009C614F" w:rsidP="00056374">
      <w:r>
        <w:t>There is no limit on the number of Principal Fellow applications</w:t>
      </w:r>
      <w:r w:rsidR="00773D27">
        <w:t>; each application is assessed by a panel of Advance HE Accreditors against the published criteria, which can be found by following the link above.  However, given the application fee, and the internal capacity for mentorship, we will operate a similar internal selection process to that for the other listed awards.</w:t>
      </w:r>
    </w:p>
    <w:p w14:paraId="759FE901" w14:textId="6B1348A7" w:rsidR="009C614F" w:rsidRDefault="009C614F" w:rsidP="00056374">
      <w:r>
        <w:lastRenderedPageBreak/>
        <w:t xml:space="preserve">Advance HE provides a </w:t>
      </w:r>
      <w:hyperlink r:id="rId10" w:history="1">
        <w:r w:rsidR="00077E64" w:rsidRPr="005376F0">
          <w:rPr>
            <w:rStyle w:val="Hyperlink"/>
          </w:rPr>
          <w:t>Fellowship Category Tool</w:t>
        </w:r>
      </w:hyperlink>
      <w:r w:rsidR="00077E64">
        <w:t xml:space="preserve"> which can help individuals determine whether </w:t>
      </w:r>
      <w:r w:rsidR="0090706B">
        <w:t>they have the experience and scope of strategic impact relevant to an application for Principal Fellowship.</w:t>
      </w:r>
    </w:p>
    <w:p w14:paraId="49BDA7BC" w14:textId="64EED766" w:rsidR="00C11CAA" w:rsidRPr="00C11CAA" w:rsidRDefault="00C11946">
      <w:pPr>
        <w:rPr>
          <w:strike/>
        </w:rPr>
      </w:pPr>
      <w:r>
        <w:t xml:space="preserve">Applicants might include Programme </w:t>
      </w:r>
      <w:r w:rsidR="004710EC">
        <w:t xml:space="preserve">or Subject </w:t>
      </w:r>
      <w:r>
        <w:t xml:space="preserve">Leaders, Deans, Deputy Deans or Associate Deans or members of Professional Services who can demonstrate strategic impact of their work on learning and teaching. </w:t>
      </w:r>
      <w:r w:rsidR="00056374">
        <w:t xml:space="preserve">Northampton’s </w:t>
      </w:r>
      <w:r w:rsidR="009C614F">
        <w:t xml:space="preserve">existing </w:t>
      </w:r>
      <w:r w:rsidR="00056374">
        <w:t xml:space="preserve">Principal Fellows include: Shirley Bennett, </w:t>
      </w:r>
      <w:r w:rsidR="001D0B27">
        <w:t xml:space="preserve">Karen Jones, </w:t>
      </w:r>
      <w:r w:rsidR="00056374">
        <w:t>Peter Jones, Chris Powis, Shan Wareing</w:t>
      </w:r>
      <w:r w:rsidR="00C11CAA">
        <w:t xml:space="preserve">. </w:t>
      </w:r>
      <w:r w:rsidR="00C11CAA">
        <w:rPr>
          <w:color w:val="FF0000"/>
        </w:rPr>
        <w:t xml:space="preserve"> </w:t>
      </w:r>
    </w:p>
    <w:p w14:paraId="6DA49526" w14:textId="038C8790" w:rsidR="00881514" w:rsidRDefault="00475ABA" w:rsidP="00C11CAA">
      <w:pPr>
        <w:pStyle w:val="Heading2"/>
      </w:pPr>
      <w:hyperlink r:id="rId11" w:history="1">
        <w:r w:rsidR="00881514" w:rsidRPr="00407E5A">
          <w:rPr>
            <w:rStyle w:val="Hyperlink"/>
            <w:b/>
          </w:rPr>
          <w:t>Collaborative Award for Teaching Excellence</w:t>
        </w:r>
        <w:r w:rsidR="00E469F7" w:rsidRPr="00407E5A">
          <w:rPr>
            <w:rStyle w:val="Hyperlink"/>
            <w:b/>
          </w:rPr>
          <w:t xml:space="preserve"> (CATE)</w:t>
        </w:r>
      </w:hyperlink>
    </w:p>
    <w:p w14:paraId="5DFABBA1" w14:textId="3DAC899D" w:rsidR="00B4442F" w:rsidRDefault="00DC203B">
      <w:pPr>
        <w:rPr>
          <w:rFonts w:cstheme="minorHAnsi"/>
          <w:color w:val="333333"/>
          <w:shd w:val="clear" w:color="auto" w:fill="FFFFFF"/>
        </w:rPr>
      </w:pPr>
      <w:r>
        <w:rPr>
          <w:rFonts w:cstheme="minorHAnsi"/>
          <w:color w:val="333333"/>
          <w:shd w:val="clear" w:color="auto" w:fill="FFFFFF"/>
        </w:rPr>
        <w:t xml:space="preserve">The </w:t>
      </w:r>
      <w:r w:rsidR="00B4442F">
        <w:rPr>
          <w:rFonts w:cstheme="minorHAnsi"/>
          <w:color w:val="333333"/>
          <w:shd w:val="clear" w:color="auto" w:fill="FFFFFF"/>
        </w:rPr>
        <w:t>C</w:t>
      </w:r>
      <w:r>
        <w:rPr>
          <w:rFonts w:cstheme="minorHAnsi"/>
          <w:color w:val="333333"/>
          <w:shd w:val="clear" w:color="auto" w:fill="FFFFFF"/>
        </w:rPr>
        <w:t xml:space="preserve">ollaborative </w:t>
      </w:r>
      <w:r w:rsidR="00B4442F">
        <w:rPr>
          <w:rFonts w:cstheme="minorHAnsi"/>
          <w:color w:val="333333"/>
          <w:shd w:val="clear" w:color="auto" w:fill="FFFFFF"/>
        </w:rPr>
        <w:t>A</w:t>
      </w:r>
      <w:r>
        <w:rPr>
          <w:rFonts w:cstheme="minorHAnsi"/>
          <w:color w:val="333333"/>
          <w:shd w:val="clear" w:color="auto" w:fill="FFFFFF"/>
        </w:rPr>
        <w:t xml:space="preserve">ward for </w:t>
      </w:r>
      <w:r w:rsidR="00B4442F">
        <w:rPr>
          <w:rFonts w:cstheme="minorHAnsi"/>
          <w:color w:val="333333"/>
          <w:shd w:val="clear" w:color="auto" w:fill="FFFFFF"/>
        </w:rPr>
        <w:t>T</w:t>
      </w:r>
      <w:r>
        <w:rPr>
          <w:rFonts w:cstheme="minorHAnsi"/>
          <w:color w:val="333333"/>
          <w:shd w:val="clear" w:color="auto" w:fill="FFFFFF"/>
        </w:rPr>
        <w:t xml:space="preserve">eaching </w:t>
      </w:r>
      <w:r w:rsidR="00B4442F">
        <w:rPr>
          <w:rFonts w:cstheme="minorHAnsi"/>
          <w:color w:val="333333"/>
          <w:shd w:val="clear" w:color="auto" w:fill="FFFFFF"/>
        </w:rPr>
        <w:t>E</w:t>
      </w:r>
      <w:r>
        <w:rPr>
          <w:rFonts w:cstheme="minorHAnsi"/>
          <w:color w:val="333333"/>
          <w:shd w:val="clear" w:color="auto" w:fill="FFFFFF"/>
        </w:rPr>
        <w:t xml:space="preserve">xcellence (CATE) is a team award, to </w:t>
      </w:r>
      <w:r w:rsidR="00B4442F">
        <w:rPr>
          <w:rFonts w:cstheme="minorHAnsi"/>
          <w:color w:val="333333"/>
          <w:shd w:val="clear" w:color="auto" w:fill="FFFFFF"/>
        </w:rPr>
        <w:t>celebrate</w:t>
      </w:r>
      <w:r w:rsidR="00B4442F" w:rsidRPr="00B4442F">
        <w:rPr>
          <w:rFonts w:cstheme="minorHAnsi"/>
          <w:color w:val="333333"/>
          <w:shd w:val="clear" w:color="auto" w:fill="FFFFFF"/>
        </w:rPr>
        <w:t xml:space="preserve"> collaborative excellence in teaching and learning.</w:t>
      </w:r>
      <w:r w:rsidR="00B4442F">
        <w:rPr>
          <w:rFonts w:cstheme="minorHAnsi"/>
          <w:color w:val="333333"/>
          <w:shd w:val="clear" w:color="auto" w:fill="FFFFFF"/>
        </w:rPr>
        <w:t xml:space="preserve"> 15</w:t>
      </w:r>
      <w:r w:rsidR="00B4442F" w:rsidRPr="00B4442F">
        <w:rPr>
          <w:rFonts w:cstheme="minorHAnsi"/>
          <w:color w:val="333333"/>
          <w:shd w:val="clear" w:color="auto" w:fill="FFFFFF"/>
        </w:rPr>
        <w:t xml:space="preserve"> Awards are made</w:t>
      </w:r>
      <w:r w:rsidR="00B4442F">
        <w:rPr>
          <w:rFonts w:cstheme="minorHAnsi"/>
          <w:color w:val="333333"/>
          <w:shd w:val="clear" w:color="auto" w:fill="FFFFFF"/>
        </w:rPr>
        <w:t xml:space="preserve"> annually to teams in recognition of </w:t>
      </w:r>
      <w:r w:rsidR="00B4442F" w:rsidRPr="00B4442F">
        <w:rPr>
          <w:rFonts w:cstheme="minorHAnsi"/>
          <w:color w:val="333333"/>
          <w:shd w:val="clear" w:color="auto" w:fill="FFFFFF"/>
        </w:rPr>
        <w:t>innovative</w:t>
      </w:r>
      <w:r w:rsidR="00C4471C">
        <w:rPr>
          <w:rFonts w:cstheme="minorHAnsi"/>
          <w:color w:val="333333"/>
          <w:shd w:val="clear" w:color="auto" w:fill="FFFFFF"/>
        </w:rPr>
        <w:t xml:space="preserve"> collaborative work that has a positive and sustained impact on student learning.</w:t>
      </w:r>
      <w:r w:rsidR="00B4442F" w:rsidRPr="00B4442F">
        <w:rPr>
          <w:rFonts w:cstheme="minorHAnsi"/>
          <w:color w:val="333333"/>
          <w:shd w:val="clear" w:color="auto" w:fill="FFFFFF"/>
        </w:rPr>
        <w:t xml:space="preserve"> </w:t>
      </w:r>
      <w:r w:rsidR="00C4471C">
        <w:rPr>
          <w:rFonts w:cstheme="minorHAnsi"/>
          <w:color w:val="333333"/>
          <w:shd w:val="clear" w:color="auto" w:fill="FFFFFF"/>
        </w:rPr>
        <w:t xml:space="preserve">Team members can come from academic and/or professional services and may include members from outside of the University. Any claim should ideally involve student collaboration.  </w:t>
      </w:r>
      <w:r w:rsidR="00C11946">
        <w:rPr>
          <w:rFonts w:cstheme="minorHAnsi"/>
          <w:color w:val="333333"/>
          <w:shd w:val="clear" w:color="auto" w:fill="FFFFFF"/>
        </w:rPr>
        <w:t>Team</w:t>
      </w:r>
      <w:r w:rsidR="00C4471C">
        <w:rPr>
          <w:rFonts w:cstheme="minorHAnsi"/>
          <w:color w:val="333333"/>
          <w:shd w:val="clear" w:color="auto" w:fill="FFFFFF"/>
        </w:rPr>
        <w:t xml:space="preserve"> members should hold Fellowship of the</w:t>
      </w:r>
      <w:r w:rsidR="0073004B">
        <w:rPr>
          <w:rFonts w:cstheme="minorHAnsi"/>
          <w:color w:val="333333"/>
          <w:shd w:val="clear" w:color="auto" w:fill="FFFFFF"/>
        </w:rPr>
        <w:t xml:space="preserve"> HEA and should not</w:t>
      </w:r>
      <w:r w:rsidR="00C4471C">
        <w:rPr>
          <w:rFonts w:cstheme="minorHAnsi"/>
          <w:color w:val="333333"/>
          <w:shd w:val="clear" w:color="auto" w:fill="FFFFFF"/>
        </w:rPr>
        <w:t xml:space="preserve"> also </w:t>
      </w:r>
      <w:r w:rsidR="0073004B">
        <w:rPr>
          <w:rFonts w:cstheme="minorHAnsi"/>
          <w:color w:val="333333"/>
          <w:shd w:val="clear" w:color="auto" w:fill="FFFFFF"/>
        </w:rPr>
        <w:t xml:space="preserve">be </w:t>
      </w:r>
      <w:r w:rsidR="00C4471C">
        <w:rPr>
          <w:rFonts w:cstheme="minorHAnsi"/>
          <w:color w:val="333333"/>
          <w:shd w:val="clear" w:color="auto" w:fill="FFFFFF"/>
        </w:rPr>
        <w:t>applying for a</w:t>
      </w:r>
      <w:r w:rsidR="00C11946">
        <w:rPr>
          <w:rFonts w:cstheme="minorHAnsi"/>
          <w:color w:val="333333"/>
          <w:shd w:val="clear" w:color="auto" w:fill="FFFFFF"/>
        </w:rPr>
        <w:t xml:space="preserve"> National Teaching Fellowship</w:t>
      </w:r>
      <w:r w:rsidR="00C4471C">
        <w:rPr>
          <w:rFonts w:cstheme="minorHAnsi"/>
          <w:color w:val="333333"/>
          <w:shd w:val="clear" w:color="auto" w:fill="FFFFFF"/>
        </w:rPr>
        <w:t>.</w:t>
      </w:r>
    </w:p>
    <w:p w14:paraId="3830B983" w14:textId="77777777" w:rsidR="00DC203B" w:rsidRDefault="00DC203B" w:rsidP="00DC203B">
      <w:r w:rsidRPr="009F7A92">
        <w:t>It is a com</w:t>
      </w:r>
      <w:r>
        <w:t>petitive award:</w:t>
      </w:r>
    </w:p>
    <w:p w14:paraId="4049971A" w14:textId="06D621F1" w:rsidR="00DC203B" w:rsidRDefault="00DC203B" w:rsidP="00DC203B">
      <w:pPr>
        <w:pStyle w:val="ListParagraph"/>
        <w:numPr>
          <w:ilvl w:val="0"/>
          <w:numId w:val="2"/>
        </w:numPr>
      </w:pPr>
      <w:r>
        <w:t>just 15 new CATEs are awarded each year</w:t>
      </w:r>
    </w:p>
    <w:p w14:paraId="6236A958" w14:textId="4A685068" w:rsidR="00DC203B" w:rsidRDefault="00DC203B" w:rsidP="00DC203B">
      <w:pPr>
        <w:pStyle w:val="ListParagraph"/>
        <w:numPr>
          <w:ilvl w:val="0"/>
          <w:numId w:val="2"/>
        </w:numPr>
      </w:pPr>
      <w:r>
        <w:t xml:space="preserve">teams need to be nominated by their university and </w:t>
      </w:r>
      <w:r>
        <w:rPr>
          <w:rFonts w:cstheme="minorHAnsi"/>
          <w:color w:val="333333"/>
          <w:shd w:val="clear" w:color="auto" w:fill="FFFFFF"/>
        </w:rPr>
        <w:t>only 1 application is allowed per university each year.</w:t>
      </w:r>
    </w:p>
    <w:p w14:paraId="5AE1593E" w14:textId="6019ECE0" w:rsidR="00DC203B" w:rsidRDefault="00DC203B" w:rsidP="00DC203B">
      <w:r>
        <w:t xml:space="preserve">We will therefore operate </w:t>
      </w:r>
      <w:r w:rsidRPr="009F7A92">
        <w:t>an internal selection process</w:t>
      </w:r>
      <w:r>
        <w:t xml:space="preserve">, to determine suitability against the published criteria, which can be found by following the link above.  </w:t>
      </w:r>
    </w:p>
    <w:p w14:paraId="0A655CB7" w14:textId="1C66E7B9" w:rsidR="00DC203B" w:rsidRDefault="00DC203B" w:rsidP="00DC203B">
      <w:r>
        <w:t>The successful team will be offered ongoing support with their application, including a dedicated mentor.</w:t>
      </w:r>
    </w:p>
    <w:p w14:paraId="59A15A47" w14:textId="08F3026B" w:rsidR="00C62F11" w:rsidRPr="00C62F11" w:rsidRDefault="00DC203B" w:rsidP="00C62F11">
      <w:r>
        <w:rPr>
          <w:rFonts w:cstheme="minorHAnsi"/>
          <w:color w:val="333333"/>
          <w:shd w:val="clear" w:color="auto" w:fill="FFFFFF"/>
        </w:rPr>
        <w:t>A</w:t>
      </w:r>
      <w:r w:rsidR="00C4471C">
        <w:rPr>
          <w:rFonts w:cstheme="minorHAnsi"/>
          <w:color w:val="333333"/>
          <w:shd w:val="clear" w:color="auto" w:fill="FFFFFF"/>
        </w:rPr>
        <w:t>ll internal applications should be agreed with the Dean or Head of Department before consideration by the internal award panel.</w:t>
      </w:r>
    </w:p>
    <w:p w14:paraId="603C856D" w14:textId="0DF0D20C" w:rsidR="002B4005" w:rsidRPr="00C4471C" w:rsidRDefault="00DC203B" w:rsidP="00C11CAA">
      <w:pPr>
        <w:pStyle w:val="Heading2"/>
      </w:pPr>
      <w:r w:rsidRPr="00C4471C">
        <w:t>Time</w:t>
      </w:r>
      <w:r>
        <w:t xml:space="preserve">line </w:t>
      </w:r>
      <w:r w:rsidR="0073004B">
        <w:t>for NTF</w:t>
      </w:r>
      <w:r w:rsidR="00056374">
        <w:t>, PFHEA</w:t>
      </w:r>
      <w:r w:rsidR="0073004B">
        <w:t xml:space="preserve"> &amp; CATE applications</w:t>
      </w:r>
      <w:r w:rsidR="002B4005" w:rsidRPr="00C4471C">
        <w:t>:</w:t>
      </w:r>
    </w:p>
    <w:p w14:paraId="5029B78C" w14:textId="4E2CEF63" w:rsidR="005543C7" w:rsidRDefault="005543C7" w:rsidP="7C7402BC">
      <w:pPr>
        <w:rPr>
          <w:b/>
          <w:bCs/>
        </w:rPr>
      </w:pPr>
      <w:r w:rsidRPr="7C7402BC">
        <w:rPr>
          <w:b/>
          <w:bCs/>
        </w:rPr>
        <w:t xml:space="preserve">Applications open </w:t>
      </w:r>
      <w:r w:rsidR="00027BDD">
        <w:rPr>
          <w:b/>
          <w:bCs/>
        </w:rPr>
        <w:t>24th</w:t>
      </w:r>
      <w:r w:rsidRPr="7C7402BC">
        <w:rPr>
          <w:b/>
          <w:bCs/>
        </w:rPr>
        <w:t xml:space="preserve"> June</w:t>
      </w:r>
    </w:p>
    <w:p w14:paraId="74F9B493" w14:textId="461DA161" w:rsidR="00C4471C" w:rsidRDefault="00C4471C" w:rsidP="7C7402BC">
      <w:r w:rsidRPr="7C7402BC">
        <w:rPr>
          <w:b/>
          <w:bCs/>
        </w:rPr>
        <w:t>Friday</w:t>
      </w:r>
      <w:r w:rsidR="00027BDD">
        <w:rPr>
          <w:b/>
          <w:bCs/>
        </w:rPr>
        <w:t xml:space="preserve"> 22nd</w:t>
      </w:r>
      <w:r w:rsidRPr="7C7402BC">
        <w:rPr>
          <w:b/>
          <w:bCs/>
        </w:rPr>
        <w:t xml:space="preserve"> </w:t>
      </w:r>
      <w:r w:rsidR="005543C7" w:rsidRPr="7C7402BC">
        <w:rPr>
          <w:b/>
          <w:bCs/>
        </w:rPr>
        <w:t>July</w:t>
      </w:r>
      <w:r w:rsidR="00027BDD">
        <w:rPr>
          <w:b/>
          <w:bCs/>
        </w:rPr>
        <w:t xml:space="preserve"> </w:t>
      </w:r>
      <w:r w:rsidRPr="7C7402BC">
        <w:rPr>
          <w:b/>
          <w:bCs/>
        </w:rPr>
        <w:t>202</w:t>
      </w:r>
      <w:r w:rsidR="00027BDD">
        <w:rPr>
          <w:b/>
          <w:bCs/>
        </w:rPr>
        <w:t>2</w:t>
      </w:r>
      <w:r w:rsidRPr="7C7402BC">
        <w:rPr>
          <w:b/>
          <w:bCs/>
        </w:rPr>
        <w:t xml:space="preserve">: </w:t>
      </w:r>
      <w:r w:rsidR="002B4005">
        <w:t xml:space="preserve">Submit expression of interest </w:t>
      </w:r>
      <w:r w:rsidR="0073004B">
        <w:t>to Shirley Bennett</w:t>
      </w:r>
      <w:r w:rsidR="1A72AB1A">
        <w:t>.  You need to evidence</w:t>
      </w:r>
      <w:r w:rsidR="002B4005">
        <w:t xml:space="preserve"> support from Dean/Head of Department </w:t>
      </w:r>
      <w:r w:rsidR="2722DF7C">
        <w:t xml:space="preserve">so please copy them into your email. </w:t>
      </w:r>
      <w:r w:rsidR="00C6DFE1">
        <w:t>You will be</w:t>
      </w:r>
      <w:r w:rsidR="4D562111">
        <w:t xml:space="preserve"> sent a copy of the criteria and the </w:t>
      </w:r>
      <w:r w:rsidR="15DB1470">
        <w:t xml:space="preserve">Record of Educational Impact Template </w:t>
      </w:r>
      <w:r w:rsidR="4D562111">
        <w:t>appropriate</w:t>
      </w:r>
      <w:r w:rsidR="4C837401">
        <w:t xml:space="preserve"> to your chosen target award.</w:t>
      </w:r>
    </w:p>
    <w:p w14:paraId="71E43926" w14:textId="1C40A505" w:rsidR="002B4005" w:rsidRPr="00CE0592" w:rsidRDefault="002B4005" w:rsidP="00475ABA">
      <w:pPr>
        <w:rPr>
          <w:rFonts w:eastAsiaTheme="minorEastAsia"/>
        </w:rPr>
      </w:pPr>
      <w:r w:rsidRPr="7C7402BC">
        <w:rPr>
          <w:b/>
          <w:bCs/>
        </w:rPr>
        <w:t>Friday</w:t>
      </w:r>
      <w:r w:rsidR="00027BDD">
        <w:rPr>
          <w:b/>
          <w:bCs/>
        </w:rPr>
        <w:t xml:space="preserve"> 2nd</w:t>
      </w:r>
      <w:r w:rsidRPr="7C7402BC">
        <w:rPr>
          <w:b/>
          <w:bCs/>
        </w:rPr>
        <w:t xml:space="preserve"> </w:t>
      </w:r>
      <w:r w:rsidR="005543C7" w:rsidRPr="7C7402BC">
        <w:rPr>
          <w:b/>
          <w:bCs/>
        </w:rPr>
        <w:t>September</w:t>
      </w:r>
      <w:r w:rsidR="00027BDD">
        <w:rPr>
          <w:b/>
          <w:bCs/>
        </w:rPr>
        <w:t xml:space="preserve"> </w:t>
      </w:r>
      <w:r w:rsidRPr="7C7402BC">
        <w:rPr>
          <w:b/>
          <w:bCs/>
        </w:rPr>
        <w:t>202</w:t>
      </w:r>
      <w:r w:rsidR="00027BDD">
        <w:rPr>
          <w:b/>
          <w:bCs/>
        </w:rPr>
        <w:t>2</w:t>
      </w:r>
      <w:r w:rsidR="00C4471C" w:rsidRPr="7C7402BC">
        <w:rPr>
          <w:b/>
          <w:bCs/>
        </w:rPr>
        <w:t>:</w:t>
      </w:r>
      <w:r>
        <w:t xml:space="preserve"> Submit internal application</w:t>
      </w:r>
      <w:r w:rsidR="0AA2B4A0">
        <w:t>.  To help you initiate your preparation of a successful submission this should comprise</w:t>
      </w:r>
      <w:r>
        <w:br/>
      </w:r>
      <w:r w:rsidR="78691C9D">
        <w:t>Your</w:t>
      </w:r>
      <w:r w:rsidR="49572AC9">
        <w:t xml:space="preserve"> </w:t>
      </w:r>
      <w:r w:rsidR="4027661D">
        <w:t xml:space="preserve">completed Record of Educational Impact  </w:t>
      </w:r>
    </w:p>
    <w:p w14:paraId="3F147A20" w14:textId="1E07B8B8" w:rsidR="002B4005" w:rsidRPr="00CE0592" w:rsidRDefault="009E7DA6" w:rsidP="7C7402BC">
      <w:pPr>
        <w:pStyle w:val="ListParagraph"/>
        <w:numPr>
          <w:ilvl w:val="0"/>
          <w:numId w:val="1"/>
        </w:numPr>
      </w:pPr>
      <w:r>
        <w:t xml:space="preserve">500 words </w:t>
      </w:r>
      <w:r w:rsidR="3FCC2F37">
        <w:t xml:space="preserve">of </w:t>
      </w:r>
      <w:r w:rsidR="374F85AD">
        <w:t xml:space="preserve">text </w:t>
      </w:r>
      <w:r>
        <w:t>against each</w:t>
      </w:r>
      <w:r w:rsidR="0073004B">
        <w:t xml:space="preserve"> of the </w:t>
      </w:r>
      <w:r>
        <w:t>criteria</w:t>
      </w:r>
      <w:r w:rsidR="00056374">
        <w:t xml:space="preserve"> for your target award</w:t>
      </w:r>
    </w:p>
    <w:p w14:paraId="458BF626" w14:textId="49C56F3C" w:rsidR="002B4005" w:rsidRPr="00CE0592" w:rsidRDefault="0073004B" w:rsidP="7C7402BC">
      <w:pPr>
        <w:pStyle w:val="ListParagraph"/>
        <w:numPr>
          <w:ilvl w:val="0"/>
          <w:numId w:val="1"/>
        </w:numPr>
      </w:pPr>
      <w:r>
        <w:t xml:space="preserve">a </w:t>
      </w:r>
      <w:r w:rsidR="004244BD">
        <w:t>500-word</w:t>
      </w:r>
      <w:r w:rsidR="00C4471C">
        <w:t xml:space="preserve"> contextual statement </w:t>
      </w:r>
      <w:r w:rsidR="007A5D86">
        <w:t xml:space="preserve">and </w:t>
      </w:r>
      <w:r w:rsidR="00C4471C">
        <w:t>current CV</w:t>
      </w:r>
      <w:r w:rsidR="55825B5D">
        <w:t>.</w:t>
      </w:r>
      <w:r w:rsidR="00CE0592">
        <w:t xml:space="preserve"> </w:t>
      </w:r>
      <w:r w:rsidR="00C11CAA" w:rsidRPr="7C7402BC">
        <w:rPr>
          <w:color w:val="FF0000"/>
        </w:rPr>
        <w:t xml:space="preserve"> </w:t>
      </w:r>
    </w:p>
    <w:p w14:paraId="256EE633" w14:textId="649878B6" w:rsidR="00C4471C" w:rsidRPr="00CE0592" w:rsidRDefault="00C4471C">
      <w:pPr>
        <w:rPr>
          <w:color w:val="FF0000"/>
        </w:rPr>
      </w:pPr>
      <w:r w:rsidRPr="7C7402BC">
        <w:rPr>
          <w:b/>
          <w:bCs/>
        </w:rPr>
        <w:t xml:space="preserve">Week </w:t>
      </w:r>
      <w:r w:rsidR="004716FD">
        <w:rPr>
          <w:b/>
          <w:bCs/>
        </w:rPr>
        <w:t>beginning Monday 3rd</w:t>
      </w:r>
      <w:r w:rsidR="005543C7" w:rsidRPr="7C7402BC">
        <w:rPr>
          <w:b/>
          <w:bCs/>
        </w:rPr>
        <w:t xml:space="preserve"> October</w:t>
      </w:r>
      <w:r w:rsidR="004716FD">
        <w:rPr>
          <w:b/>
          <w:bCs/>
        </w:rPr>
        <w:t xml:space="preserve"> </w:t>
      </w:r>
      <w:r w:rsidR="009E7DA6" w:rsidRPr="7C7402BC">
        <w:rPr>
          <w:b/>
          <w:bCs/>
        </w:rPr>
        <w:t>202</w:t>
      </w:r>
      <w:r w:rsidR="004716FD">
        <w:rPr>
          <w:b/>
          <w:bCs/>
        </w:rPr>
        <w:t>2</w:t>
      </w:r>
      <w:r w:rsidR="009E7DA6" w:rsidRPr="7C7402BC">
        <w:rPr>
          <w:b/>
          <w:bCs/>
        </w:rPr>
        <w:t>:</w:t>
      </w:r>
      <w:r w:rsidRPr="7C7402BC">
        <w:rPr>
          <w:b/>
          <w:bCs/>
        </w:rPr>
        <w:t xml:space="preserve"> </w:t>
      </w:r>
      <w:r>
        <w:t>Panel to meet and candidates informed of decision</w:t>
      </w:r>
      <w:r w:rsidR="00FE60CF">
        <w:t xml:space="preserve"> regarding Mentorship and/or institutional nomination</w:t>
      </w:r>
      <w:r w:rsidR="00CE0592">
        <w:t xml:space="preserve"> </w:t>
      </w:r>
      <w:r w:rsidR="00C11CAA" w:rsidRPr="7C7402BC">
        <w:rPr>
          <w:color w:val="FF0000"/>
        </w:rPr>
        <w:t xml:space="preserve"> </w:t>
      </w:r>
    </w:p>
    <w:p w14:paraId="2A81F690" w14:textId="059556AD" w:rsidR="00E469F7" w:rsidRPr="00E469F7" w:rsidRDefault="005543C7">
      <w:r w:rsidRPr="7C7402BC">
        <w:rPr>
          <w:b/>
          <w:bCs/>
        </w:rPr>
        <w:t>October</w:t>
      </w:r>
      <w:r w:rsidR="004716FD">
        <w:rPr>
          <w:b/>
          <w:bCs/>
        </w:rPr>
        <w:t xml:space="preserve"> </w:t>
      </w:r>
      <w:r w:rsidR="00E469F7" w:rsidRPr="7C7402BC">
        <w:rPr>
          <w:b/>
          <w:bCs/>
        </w:rPr>
        <w:t>202</w:t>
      </w:r>
      <w:r w:rsidR="004716FD">
        <w:rPr>
          <w:b/>
          <w:bCs/>
        </w:rPr>
        <w:t>2</w:t>
      </w:r>
      <w:r w:rsidR="00E469F7" w:rsidRPr="7C7402BC">
        <w:rPr>
          <w:b/>
          <w:bCs/>
        </w:rPr>
        <w:t xml:space="preserve"> – March 202</w:t>
      </w:r>
      <w:r w:rsidR="004716FD">
        <w:rPr>
          <w:b/>
          <w:bCs/>
        </w:rPr>
        <w:t>3</w:t>
      </w:r>
      <w:r w:rsidR="00E469F7" w:rsidRPr="7C7402BC">
        <w:rPr>
          <w:b/>
          <w:bCs/>
        </w:rPr>
        <w:t xml:space="preserve">: </w:t>
      </w:r>
      <w:r w:rsidR="00E469F7">
        <w:t>Mentors allocated and supported writing opportunities</w:t>
      </w:r>
      <w:r w:rsidR="0073004B">
        <w:t xml:space="preserve"> offered</w:t>
      </w:r>
      <w:r w:rsidR="00E469F7">
        <w:t xml:space="preserve"> throughout period.</w:t>
      </w:r>
    </w:p>
    <w:p w14:paraId="56DCC974" w14:textId="4D2ACF30" w:rsidR="00E469F7" w:rsidRDefault="009E7DA6">
      <w:r w:rsidRPr="7C7402BC">
        <w:rPr>
          <w:b/>
          <w:bCs/>
        </w:rPr>
        <w:t>Week ending</w:t>
      </w:r>
      <w:r w:rsidR="00C85C6B">
        <w:rPr>
          <w:b/>
          <w:bCs/>
        </w:rPr>
        <w:t xml:space="preserve"> tba</w:t>
      </w:r>
      <w:r w:rsidRPr="7C7402BC">
        <w:rPr>
          <w:b/>
          <w:bCs/>
        </w:rPr>
        <w:t xml:space="preserve"> March 202</w:t>
      </w:r>
      <w:r w:rsidR="004716FD">
        <w:rPr>
          <w:b/>
          <w:bCs/>
        </w:rPr>
        <w:t>3</w:t>
      </w:r>
      <w:r>
        <w:t xml:space="preserve">: </w:t>
      </w:r>
      <w:r w:rsidR="004716FD">
        <w:t xml:space="preserve">NTF </w:t>
      </w:r>
      <w:r w:rsidR="00C21679">
        <w:t xml:space="preserve">+ CATE </w:t>
      </w:r>
      <w:r w:rsidR="004716FD">
        <w:t xml:space="preserve">only - </w:t>
      </w:r>
      <w:r w:rsidR="00E469F7">
        <w:t>Final Applications submitted to University</w:t>
      </w:r>
    </w:p>
    <w:p w14:paraId="1FC07601" w14:textId="3125B42F" w:rsidR="0073004B" w:rsidRPr="0073004B" w:rsidRDefault="00E469F7">
      <w:r w:rsidRPr="7C7402BC">
        <w:rPr>
          <w:b/>
          <w:bCs/>
        </w:rPr>
        <w:t xml:space="preserve">Week ending March </w:t>
      </w:r>
      <w:r w:rsidR="00C85C6B">
        <w:rPr>
          <w:b/>
          <w:bCs/>
        </w:rPr>
        <w:t xml:space="preserve">tba </w:t>
      </w:r>
      <w:r w:rsidRPr="7C7402BC">
        <w:rPr>
          <w:b/>
          <w:bCs/>
        </w:rPr>
        <w:t>202</w:t>
      </w:r>
      <w:r w:rsidR="004716FD">
        <w:rPr>
          <w:b/>
          <w:bCs/>
        </w:rPr>
        <w:t>3</w:t>
      </w:r>
      <w:r w:rsidRPr="7C7402BC">
        <w:rPr>
          <w:b/>
          <w:bCs/>
        </w:rPr>
        <w:t>:</w:t>
      </w:r>
      <w:r>
        <w:t xml:space="preserve"> </w:t>
      </w:r>
      <w:r w:rsidR="004716FD">
        <w:t xml:space="preserve">NTF </w:t>
      </w:r>
      <w:r w:rsidR="00C21679">
        <w:t xml:space="preserve">+ CATE </w:t>
      </w:r>
      <w:r w:rsidR="004716FD">
        <w:t xml:space="preserve">only - </w:t>
      </w:r>
      <w:r w:rsidR="00CE0592">
        <w:t>Final checks and a</w:t>
      </w:r>
      <w:r>
        <w:t xml:space="preserve">pplications upload to Advance-HE </w:t>
      </w:r>
      <w:r w:rsidR="009E7DA6">
        <w:t xml:space="preserve"> </w:t>
      </w:r>
      <w:r w:rsidR="00056374">
        <w:rPr>
          <w:b/>
        </w:rPr>
        <w:t xml:space="preserve"> </w:t>
      </w:r>
    </w:p>
    <w:sectPr w:rsidR="0073004B" w:rsidRPr="0073004B" w:rsidSect="00C11CAA">
      <w:pgSz w:w="11906" w:h="16838"/>
      <w:pgMar w:top="922" w:right="1440" w:bottom="98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2C3"/>
    <w:multiLevelType w:val="hybridMultilevel"/>
    <w:tmpl w:val="3A484AEE"/>
    <w:lvl w:ilvl="0" w:tplc="EA265670">
      <w:start w:val="1"/>
      <w:numFmt w:val="bullet"/>
      <w:lvlText w:val=""/>
      <w:lvlJc w:val="left"/>
      <w:pPr>
        <w:ind w:left="720" w:hanging="360"/>
      </w:pPr>
      <w:rPr>
        <w:rFonts w:ascii="Symbol" w:hAnsi="Symbol" w:hint="default"/>
      </w:rPr>
    </w:lvl>
    <w:lvl w:ilvl="1" w:tplc="88C8CBA2">
      <w:start w:val="1"/>
      <w:numFmt w:val="bullet"/>
      <w:lvlText w:val="o"/>
      <w:lvlJc w:val="left"/>
      <w:pPr>
        <w:ind w:left="1440" w:hanging="360"/>
      </w:pPr>
      <w:rPr>
        <w:rFonts w:ascii="Courier New" w:hAnsi="Courier New" w:hint="default"/>
      </w:rPr>
    </w:lvl>
    <w:lvl w:ilvl="2" w:tplc="BBD42966">
      <w:start w:val="1"/>
      <w:numFmt w:val="bullet"/>
      <w:lvlText w:val=""/>
      <w:lvlJc w:val="left"/>
      <w:pPr>
        <w:ind w:left="2160" w:hanging="360"/>
      </w:pPr>
      <w:rPr>
        <w:rFonts w:ascii="Wingdings" w:hAnsi="Wingdings" w:hint="default"/>
      </w:rPr>
    </w:lvl>
    <w:lvl w:ilvl="3" w:tplc="A5343BD4">
      <w:start w:val="1"/>
      <w:numFmt w:val="bullet"/>
      <w:lvlText w:val=""/>
      <w:lvlJc w:val="left"/>
      <w:pPr>
        <w:ind w:left="2880" w:hanging="360"/>
      </w:pPr>
      <w:rPr>
        <w:rFonts w:ascii="Symbol" w:hAnsi="Symbol" w:hint="default"/>
      </w:rPr>
    </w:lvl>
    <w:lvl w:ilvl="4" w:tplc="A8A0811A">
      <w:start w:val="1"/>
      <w:numFmt w:val="bullet"/>
      <w:lvlText w:val="o"/>
      <w:lvlJc w:val="left"/>
      <w:pPr>
        <w:ind w:left="3600" w:hanging="360"/>
      </w:pPr>
      <w:rPr>
        <w:rFonts w:ascii="Courier New" w:hAnsi="Courier New" w:hint="default"/>
      </w:rPr>
    </w:lvl>
    <w:lvl w:ilvl="5" w:tplc="2196D270">
      <w:start w:val="1"/>
      <w:numFmt w:val="bullet"/>
      <w:lvlText w:val=""/>
      <w:lvlJc w:val="left"/>
      <w:pPr>
        <w:ind w:left="4320" w:hanging="360"/>
      </w:pPr>
      <w:rPr>
        <w:rFonts w:ascii="Wingdings" w:hAnsi="Wingdings" w:hint="default"/>
      </w:rPr>
    </w:lvl>
    <w:lvl w:ilvl="6" w:tplc="9F843396">
      <w:start w:val="1"/>
      <w:numFmt w:val="bullet"/>
      <w:lvlText w:val=""/>
      <w:lvlJc w:val="left"/>
      <w:pPr>
        <w:ind w:left="5040" w:hanging="360"/>
      </w:pPr>
      <w:rPr>
        <w:rFonts w:ascii="Symbol" w:hAnsi="Symbol" w:hint="default"/>
      </w:rPr>
    </w:lvl>
    <w:lvl w:ilvl="7" w:tplc="5EE62150">
      <w:start w:val="1"/>
      <w:numFmt w:val="bullet"/>
      <w:lvlText w:val="o"/>
      <w:lvlJc w:val="left"/>
      <w:pPr>
        <w:ind w:left="5760" w:hanging="360"/>
      </w:pPr>
      <w:rPr>
        <w:rFonts w:ascii="Courier New" w:hAnsi="Courier New" w:hint="default"/>
      </w:rPr>
    </w:lvl>
    <w:lvl w:ilvl="8" w:tplc="73F0332E">
      <w:start w:val="1"/>
      <w:numFmt w:val="bullet"/>
      <w:lvlText w:val=""/>
      <w:lvlJc w:val="left"/>
      <w:pPr>
        <w:ind w:left="6480" w:hanging="360"/>
      </w:pPr>
      <w:rPr>
        <w:rFonts w:ascii="Wingdings" w:hAnsi="Wingdings" w:hint="default"/>
      </w:rPr>
    </w:lvl>
  </w:abstractNum>
  <w:abstractNum w:abstractNumId="1" w15:restartNumberingAfterBreak="0">
    <w:nsid w:val="223035AE"/>
    <w:multiLevelType w:val="hybridMultilevel"/>
    <w:tmpl w:val="497A4B3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4C"/>
    <w:rsid w:val="00027BDD"/>
    <w:rsid w:val="00056374"/>
    <w:rsid w:val="00077E64"/>
    <w:rsid w:val="001D0B27"/>
    <w:rsid w:val="0023794C"/>
    <w:rsid w:val="002B4005"/>
    <w:rsid w:val="002C7272"/>
    <w:rsid w:val="003D084E"/>
    <w:rsid w:val="00407E5A"/>
    <w:rsid w:val="004244BD"/>
    <w:rsid w:val="004710EC"/>
    <w:rsid w:val="004716FD"/>
    <w:rsid w:val="00475ABA"/>
    <w:rsid w:val="005376F0"/>
    <w:rsid w:val="005543C7"/>
    <w:rsid w:val="005673B1"/>
    <w:rsid w:val="006C6DF1"/>
    <w:rsid w:val="0073004B"/>
    <w:rsid w:val="00773D27"/>
    <w:rsid w:val="007A5D86"/>
    <w:rsid w:val="00826146"/>
    <w:rsid w:val="00881514"/>
    <w:rsid w:val="00882C89"/>
    <w:rsid w:val="0090706B"/>
    <w:rsid w:val="009C614F"/>
    <w:rsid w:val="009E7DA6"/>
    <w:rsid w:val="009F7A92"/>
    <w:rsid w:val="00A1022D"/>
    <w:rsid w:val="00A740DB"/>
    <w:rsid w:val="00B15D59"/>
    <w:rsid w:val="00B4442F"/>
    <w:rsid w:val="00C11946"/>
    <w:rsid w:val="00C11CAA"/>
    <w:rsid w:val="00C21679"/>
    <w:rsid w:val="00C4471C"/>
    <w:rsid w:val="00C62F11"/>
    <w:rsid w:val="00C6DFE1"/>
    <w:rsid w:val="00C85C6B"/>
    <w:rsid w:val="00CE0592"/>
    <w:rsid w:val="00D00121"/>
    <w:rsid w:val="00D04986"/>
    <w:rsid w:val="00DC203B"/>
    <w:rsid w:val="00E469F7"/>
    <w:rsid w:val="00EB3A84"/>
    <w:rsid w:val="00EB58E7"/>
    <w:rsid w:val="00F13095"/>
    <w:rsid w:val="00FE60CF"/>
    <w:rsid w:val="00FF2B89"/>
    <w:rsid w:val="0AA2B4A0"/>
    <w:rsid w:val="15DB1470"/>
    <w:rsid w:val="15EA7B60"/>
    <w:rsid w:val="1916AA05"/>
    <w:rsid w:val="1A17DDEB"/>
    <w:rsid w:val="1A72AB1A"/>
    <w:rsid w:val="1AEC4EAD"/>
    <w:rsid w:val="2722DF7C"/>
    <w:rsid w:val="3583EF53"/>
    <w:rsid w:val="374F85AD"/>
    <w:rsid w:val="3FCC2F37"/>
    <w:rsid w:val="4027661D"/>
    <w:rsid w:val="42DC91BB"/>
    <w:rsid w:val="489BD84B"/>
    <w:rsid w:val="49572AC9"/>
    <w:rsid w:val="4C837401"/>
    <w:rsid w:val="4D562111"/>
    <w:rsid w:val="4E1F4462"/>
    <w:rsid w:val="55825B5D"/>
    <w:rsid w:val="5E9F275E"/>
    <w:rsid w:val="689DBCAB"/>
    <w:rsid w:val="7369AED0"/>
    <w:rsid w:val="780BD307"/>
    <w:rsid w:val="78691C9D"/>
    <w:rsid w:val="7C74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DB25"/>
  <w15:chartTrackingRefBased/>
  <w15:docId w15:val="{A93E6438-F655-4190-9EA8-8AA66CF5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0121"/>
    <w:rPr>
      <w:sz w:val="16"/>
      <w:szCs w:val="16"/>
    </w:rPr>
  </w:style>
  <w:style w:type="paragraph" w:styleId="CommentText">
    <w:name w:val="annotation text"/>
    <w:basedOn w:val="Normal"/>
    <w:link w:val="CommentTextChar"/>
    <w:uiPriority w:val="99"/>
    <w:semiHidden/>
    <w:unhideWhenUsed/>
    <w:rsid w:val="00D00121"/>
    <w:pPr>
      <w:spacing w:line="240" w:lineRule="auto"/>
    </w:pPr>
    <w:rPr>
      <w:sz w:val="20"/>
      <w:szCs w:val="20"/>
    </w:rPr>
  </w:style>
  <w:style w:type="character" w:customStyle="1" w:styleId="CommentTextChar">
    <w:name w:val="Comment Text Char"/>
    <w:basedOn w:val="DefaultParagraphFont"/>
    <w:link w:val="CommentText"/>
    <w:uiPriority w:val="99"/>
    <w:semiHidden/>
    <w:rsid w:val="00D00121"/>
    <w:rPr>
      <w:sz w:val="20"/>
      <w:szCs w:val="20"/>
    </w:rPr>
  </w:style>
  <w:style w:type="paragraph" w:styleId="CommentSubject">
    <w:name w:val="annotation subject"/>
    <w:basedOn w:val="CommentText"/>
    <w:next w:val="CommentText"/>
    <w:link w:val="CommentSubjectChar"/>
    <w:uiPriority w:val="99"/>
    <w:semiHidden/>
    <w:unhideWhenUsed/>
    <w:rsid w:val="00D00121"/>
    <w:rPr>
      <w:b/>
      <w:bCs/>
    </w:rPr>
  </w:style>
  <w:style w:type="character" w:customStyle="1" w:styleId="CommentSubjectChar">
    <w:name w:val="Comment Subject Char"/>
    <w:basedOn w:val="CommentTextChar"/>
    <w:link w:val="CommentSubject"/>
    <w:uiPriority w:val="99"/>
    <w:semiHidden/>
    <w:rsid w:val="00D00121"/>
    <w:rPr>
      <w:b/>
      <w:bCs/>
      <w:sz w:val="20"/>
      <w:szCs w:val="20"/>
    </w:rPr>
  </w:style>
  <w:style w:type="paragraph" w:styleId="BalloonText">
    <w:name w:val="Balloon Text"/>
    <w:basedOn w:val="Normal"/>
    <w:link w:val="BalloonTextChar"/>
    <w:uiPriority w:val="99"/>
    <w:semiHidden/>
    <w:unhideWhenUsed/>
    <w:rsid w:val="00D001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121"/>
    <w:rPr>
      <w:rFonts w:ascii="Times New Roman" w:hAnsi="Times New Roman" w:cs="Times New Roman"/>
      <w:sz w:val="18"/>
      <w:szCs w:val="18"/>
    </w:rPr>
  </w:style>
  <w:style w:type="character" w:styleId="Hyperlink">
    <w:name w:val="Hyperlink"/>
    <w:basedOn w:val="DefaultParagraphFont"/>
    <w:uiPriority w:val="99"/>
    <w:unhideWhenUsed/>
    <w:rsid w:val="00407E5A"/>
    <w:rPr>
      <w:color w:val="0563C1" w:themeColor="hyperlink"/>
      <w:u w:val="single"/>
    </w:rPr>
  </w:style>
  <w:style w:type="character" w:styleId="UnresolvedMention">
    <w:name w:val="Unresolved Mention"/>
    <w:basedOn w:val="DefaultParagraphFont"/>
    <w:uiPriority w:val="99"/>
    <w:semiHidden/>
    <w:unhideWhenUsed/>
    <w:rsid w:val="00407E5A"/>
    <w:rPr>
      <w:color w:val="605E5C"/>
      <w:shd w:val="clear" w:color="auto" w:fill="E1DFDD"/>
    </w:rPr>
  </w:style>
  <w:style w:type="character" w:customStyle="1" w:styleId="Heading1Char">
    <w:name w:val="Heading 1 Char"/>
    <w:basedOn w:val="DefaultParagraphFont"/>
    <w:link w:val="Heading1"/>
    <w:uiPriority w:val="9"/>
    <w:rsid w:val="00C11C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1C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C7272"/>
    <w:pPr>
      <w:ind w:left="720"/>
      <w:contextualSpacing/>
    </w:pPr>
  </w:style>
  <w:style w:type="character" w:styleId="FollowedHyperlink">
    <w:name w:val="FollowedHyperlink"/>
    <w:basedOn w:val="DefaultParagraphFont"/>
    <w:uiPriority w:val="99"/>
    <w:semiHidden/>
    <w:unhideWhenUsed/>
    <w:rsid w:val="00A1022D"/>
    <w:rPr>
      <w:color w:val="954F72" w:themeColor="followedHyperlink"/>
      <w:u w:val="single"/>
    </w:rPr>
  </w:style>
  <w:style w:type="paragraph" w:styleId="Revision">
    <w:name w:val="Revision"/>
    <w:hidden/>
    <w:uiPriority w:val="99"/>
    <w:semiHidden/>
    <w:rsid w:val="00027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awards/teaching-excellence-awards/national-teaching-fellowshi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awards/teaching-excellence-awards/collaborative-award-for-teaching-excellence" TargetMode="External"/><Relationship Id="rId5" Type="http://schemas.openxmlformats.org/officeDocument/2006/relationships/styles" Target="styles.xml"/><Relationship Id="rId10" Type="http://schemas.openxmlformats.org/officeDocument/2006/relationships/hyperlink" Target="https://www.advance-he.ac.uk/form/fellowship-decision-tool" TargetMode="External"/><Relationship Id="rId4" Type="http://schemas.openxmlformats.org/officeDocument/2006/relationships/numbering" Target="numbering.xml"/><Relationship Id="rId9" Type="http://schemas.openxmlformats.org/officeDocument/2006/relationships/hyperlink" Target="https://www.advance-he.ac.uk/fellowship/principal-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4DABC3C9DEF4888CA087CC1C75F9C" ma:contentTypeVersion="13" ma:contentTypeDescription="Create a new document." ma:contentTypeScope="" ma:versionID="edce241eec6b0bc531b7412878999483">
  <xsd:schema xmlns:xsd="http://www.w3.org/2001/XMLSchema" xmlns:xs="http://www.w3.org/2001/XMLSchema" xmlns:p="http://schemas.microsoft.com/office/2006/metadata/properties" xmlns:ns3="e3ddcbd3-58c5-4d01-8a88-4bbdc3b6b179" xmlns:ns4="1e467762-bdba-4362-a972-b2d5c3e6601c" targetNamespace="http://schemas.microsoft.com/office/2006/metadata/properties" ma:root="true" ma:fieldsID="19848814e49093efb7d6844578ddedb3" ns3:_="" ns4:_="">
    <xsd:import namespace="e3ddcbd3-58c5-4d01-8a88-4bbdc3b6b179"/>
    <xsd:import namespace="1e467762-bdba-4362-a972-b2d5c3e660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dcbd3-58c5-4d01-8a88-4bbdc3b6b1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67762-bdba-4362-a972-b2d5c3e660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BD4D9-E808-4668-96B0-503B897CCA28}">
  <ds:schemaRefs>
    <ds:schemaRef ds:uri="http://schemas.microsoft.com/sharepoint/v3/contenttype/forms"/>
  </ds:schemaRefs>
</ds:datastoreItem>
</file>

<file path=customXml/itemProps2.xml><?xml version="1.0" encoding="utf-8"?>
<ds:datastoreItem xmlns:ds="http://schemas.openxmlformats.org/officeDocument/2006/customXml" ds:itemID="{FB276D99-76C6-42E4-BB11-42340D12D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dcbd3-58c5-4d01-8a88-4bbdc3b6b179"/>
    <ds:schemaRef ds:uri="1e467762-bdba-4362-a972-b2d5c3e66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91F76-7171-4DE6-8CFD-DE74A11442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Powis</dc:creator>
  <cp:keywords/>
  <dc:description/>
  <cp:lastModifiedBy>Marlies Shepperdson</cp:lastModifiedBy>
  <cp:revision>4</cp:revision>
  <cp:lastPrinted>2020-09-22T13:50:00Z</cp:lastPrinted>
  <dcterms:created xsi:type="dcterms:W3CDTF">2022-06-13T10:15:00Z</dcterms:created>
  <dcterms:modified xsi:type="dcterms:W3CDTF">2022-06-13T10:16:00Z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0x01010058E4DABC3C9DEF4888CA087CC1C75F9C</vt:lpwstr>
  </property>
</Properties>
</file>